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A6" w:rsidRPr="0059629D" w:rsidRDefault="003001A6" w:rsidP="00524E7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59629D">
        <w:rPr>
          <w:rFonts w:ascii="方正小标宋_GBK" w:eastAsia="方正小标宋_GBK" w:hint="eastAsia"/>
          <w:sz w:val="44"/>
          <w:szCs w:val="44"/>
        </w:rPr>
        <w:t>市外办2020年工作总结</w:t>
      </w:r>
    </w:p>
    <w:p w:rsidR="003001A6" w:rsidRPr="0059629D" w:rsidRDefault="003001A6" w:rsidP="00524E79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</w:p>
    <w:p w:rsidR="003001A6" w:rsidRPr="0059629D" w:rsidRDefault="003001A6" w:rsidP="00524E79">
      <w:pPr>
        <w:pStyle w:val="p0"/>
        <w:widowControl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629D">
        <w:rPr>
          <w:rFonts w:ascii="Times New Roman" w:eastAsia="方正仿宋_GBK" w:hAnsi="Times New Roman" w:hint="eastAsia"/>
          <w:kern w:val="2"/>
          <w:sz w:val="32"/>
          <w:szCs w:val="32"/>
        </w:rPr>
        <w:t>2</w:t>
      </w:r>
      <w:r w:rsidRPr="0059629D">
        <w:rPr>
          <w:rFonts w:ascii="Times New Roman" w:eastAsia="方正仿宋_GBK" w:hAnsi="Times New Roman"/>
          <w:kern w:val="2"/>
          <w:sz w:val="32"/>
          <w:szCs w:val="32"/>
        </w:rPr>
        <w:t>020</w:t>
      </w:r>
      <w:r w:rsidRPr="0059629D">
        <w:rPr>
          <w:rFonts w:ascii="Times New Roman" w:eastAsia="方正仿宋_GBK" w:hAnsi="Times New Roman" w:hint="eastAsia"/>
          <w:kern w:val="2"/>
          <w:sz w:val="32"/>
          <w:szCs w:val="32"/>
        </w:rPr>
        <w:t>年</w:t>
      </w:r>
      <w:r w:rsidRPr="0059629D">
        <w:rPr>
          <w:rFonts w:ascii="Times New Roman" w:eastAsia="方正仿宋_GBK" w:hAnsi="Times New Roman"/>
          <w:sz w:val="32"/>
          <w:szCs w:val="32"/>
        </w:rPr>
        <w:t>，面对新冠肺炎疫情严重冲击下的复杂国际形势，全市外事系统坚持以习近平新时代中国特色社会主义思想为指导，深入学习贯彻党的十九大和十九届四中、五中全会精神，全面落实市委、市政府和省外办各项部署要求，坚持党管外事原则，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在</w:t>
      </w:r>
      <w:r w:rsidRPr="0059629D">
        <w:rPr>
          <w:rFonts w:ascii="Times New Roman" w:eastAsia="方正仿宋_GBK" w:hAnsi="Times New Roman"/>
          <w:sz w:val="32"/>
          <w:szCs w:val="32"/>
        </w:rPr>
        <w:t>全市外事系统全体同志的共同努力下，统筹推动涉外疫情防控和外事工作高质量发展，圆满完成了全年目标任务。</w:t>
      </w:r>
      <w:r w:rsidR="00CF000A" w:rsidRPr="0059629D">
        <w:rPr>
          <w:rFonts w:ascii="Times New Roman" w:eastAsia="方正仿宋_GBK" w:hAnsi="Times New Roman"/>
          <w:sz w:val="32"/>
          <w:szCs w:val="32"/>
        </w:rPr>
        <w:t>在全省抗击新冠肺炎疫情表彰大会上，市外办被省委省政府授予全省抗击新冠肺炎疫情先进集体荣誉称号。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在全市高质量发展综合考核中，市外办被评为第一等次，被授予年度综合考核优秀单位奖牌，同时荣获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2020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年度重大贡献奖。</w:t>
      </w:r>
    </w:p>
    <w:p w:rsidR="006B1191" w:rsidRPr="0059629D" w:rsidRDefault="006B1191" w:rsidP="00524E79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一、</w:t>
      </w:r>
      <w:r w:rsidR="003001A6" w:rsidRPr="0059629D">
        <w:rPr>
          <w:rFonts w:ascii="方正黑体_GBK" w:eastAsia="方正黑体_GBK" w:hAnsi="Times New Roman" w:hint="eastAsia"/>
          <w:sz w:val="32"/>
          <w:szCs w:val="32"/>
        </w:rPr>
        <w:t>注重统筹谋划，党管外事原则得到坚决贯彻。</w:t>
      </w:r>
    </w:p>
    <w:p w:rsidR="003001A6" w:rsidRPr="0059629D" w:rsidRDefault="003001A6" w:rsidP="00524E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629D">
        <w:rPr>
          <w:rFonts w:ascii="Times New Roman" w:eastAsia="方正仿宋_GBK" w:hAnsi="Times New Roman"/>
          <w:sz w:val="32"/>
          <w:szCs w:val="32"/>
        </w:rPr>
        <w:t>充分发挥市委外办统筹、协调、服务的职能作用，加强对新形势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下全市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外事工作的指导和推动。牵头起草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有</w:t>
      </w:r>
      <w:r w:rsidR="00B77599" w:rsidRPr="0059629D">
        <w:rPr>
          <w:rFonts w:ascii="Times New Roman" w:eastAsia="方正仿宋_GBK" w:hAnsi="Times New Roman"/>
          <w:sz w:val="32"/>
          <w:szCs w:val="32"/>
        </w:rPr>
        <w:t>关</w:t>
      </w:r>
      <w:r w:rsidRPr="0059629D">
        <w:rPr>
          <w:rFonts w:ascii="Times New Roman" w:eastAsia="方正仿宋_GBK" w:hAnsi="Times New Roman"/>
          <w:sz w:val="32"/>
          <w:szCs w:val="32"/>
          <w:lang w:val="ro-RO" w:eastAsia="ro-RO"/>
        </w:rPr>
        <w:t>指导性文件，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并提请召开市委外事工作委</w:t>
      </w:r>
      <w:r w:rsidRPr="0059629D">
        <w:rPr>
          <w:rFonts w:ascii="Times New Roman" w:eastAsia="方正仿宋_GBK" w:hAnsi="Times New Roman"/>
          <w:sz w:val="32"/>
          <w:szCs w:val="32"/>
        </w:rPr>
        <w:t>员会第二次全体会议审议通过，为全年外事工作扎实开展明确了工作方向和重点任务。注重加强与市委外事工作委员会成员单位间的协同配合，先后</w:t>
      </w:r>
      <w:r w:rsidRPr="0059629D">
        <w:rPr>
          <w:rFonts w:ascii="Times New Roman" w:eastAsia="方正仿宋_GBK" w:hAnsi="Times New Roman"/>
          <w:sz w:val="32"/>
          <w:szCs w:val="32"/>
        </w:rPr>
        <w:t>4</w:t>
      </w:r>
      <w:r w:rsidRPr="0059629D">
        <w:rPr>
          <w:rFonts w:ascii="Times New Roman" w:eastAsia="方正仿宋_GBK" w:hAnsi="Times New Roman"/>
          <w:sz w:val="32"/>
          <w:szCs w:val="32"/>
        </w:rPr>
        <w:t>次召开联席会议研究讨论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相关</w:t>
      </w:r>
      <w:r w:rsidR="00B77599" w:rsidRPr="0059629D">
        <w:rPr>
          <w:rFonts w:ascii="Times New Roman" w:eastAsia="方正仿宋_GBK" w:hAnsi="Times New Roman"/>
          <w:sz w:val="32"/>
          <w:szCs w:val="32"/>
        </w:rPr>
        <w:t>事项</w:t>
      </w:r>
      <w:r w:rsidRPr="0059629D">
        <w:rPr>
          <w:rFonts w:ascii="Times New Roman" w:eastAsia="方正仿宋_GBK" w:hAnsi="Times New Roman"/>
          <w:sz w:val="32"/>
          <w:szCs w:val="32"/>
        </w:rPr>
        <w:t>，集思广益、凝聚合力。牵头成立联合调研组，会同商务、发改、工信等部门，对全市经贸、人文外事资源进行全面梳理摸排，充分挖掘潜在外事资源，不断拓展对外交往</w:t>
      </w:r>
      <w:r w:rsidRPr="0059629D">
        <w:rPr>
          <w:rFonts w:ascii="Times New Roman" w:eastAsia="方正仿宋_GBK" w:hAnsi="Times New Roman"/>
          <w:sz w:val="32"/>
          <w:szCs w:val="32"/>
        </w:rPr>
        <w:lastRenderedPageBreak/>
        <w:t>空间。</w:t>
      </w:r>
    </w:p>
    <w:p w:rsidR="006B1191" w:rsidRPr="0059629D" w:rsidRDefault="003001A6" w:rsidP="00524E79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二</w:t>
      </w:r>
      <w:r w:rsidR="006B1191" w:rsidRPr="0059629D">
        <w:rPr>
          <w:rFonts w:ascii="方正黑体_GBK" w:eastAsia="方正黑体_GBK" w:hAnsi="Times New Roman" w:hint="eastAsia"/>
          <w:sz w:val="32"/>
          <w:szCs w:val="32"/>
        </w:rPr>
        <w:t>、</w:t>
      </w:r>
      <w:r w:rsidRPr="0059629D">
        <w:rPr>
          <w:rFonts w:ascii="方正黑体_GBK" w:eastAsia="方正黑体_GBK" w:hAnsi="Times New Roman" w:hint="eastAsia"/>
          <w:sz w:val="32"/>
          <w:szCs w:val="32"/>
        </w:rPr>
        <w:t>坚守战</w:t>
      </w:r>
      <w:proofErr w:type="gramStart"/>
      <w:r w:rsidRPr="0059629D">
        <w:rPr>
          <w:rFonts w:ascii="方正黑体_GBK" w:eastAsia="方正黑体_GBK" w:hAnsi="Times New Roman" w:hint="eastAsia"/>
          <w:sz w:val="32"/>
          <w:szCs w:val="32"/>
        </w:rPr>
        <w:t>疫</w:t>
      </w:r>
      <w:proofErr w:type="gramEnd"/>
      <w:r w:rsidRPr="0059629D">
        <w:rPr>
          <w:rFonts w:ascii="方正黑体_GBK" w:eastAsia="方正黑体_GBK" w:hAnsi="Times New Roman" w:hint="eastAsia"/>
          <w:sz w:val="32"/>
          <w:szCs w:val="32"/>
        </w:rPr>
        <w:t>一线，涉外疫情防控工作取得显著成果。</w:t>
      </w:r>
    </w:p>
    <w:p w:rsidR="003001A6" w:rsidRPr="0059629D" w:rsidRDefault="003001A6" w:rsidP="00524E79">
      <w:pPr>
        <w:spacing w:line="600" w:lineRule="exact"/>
        <w:ind w:firstLineChars="200" w:firstLine="640"/>
        <w:rPr>
          <w:sz w:val="32"/>
          <w:szCs w:val="32"/>
        </w:rPr>
      </w:pPr>
      <w:r w:rsidRPr="0059629D">
        <w:rPr>
          <w:rFonts w:ascii="Times New Roman" w:eastAsia="方正仿宋_GBK" w:hAnsi="Times New Roman"/>
          <w:sz w:val="32"/>
          <w:szCs w:val="32"/>
        </w:rPr>
        <w:t>一年来，我们坚决担负起全市涉外疫情防控的重任，按照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可知可控、精准防控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要求，全力以赴做好涉外疫情防控统筹调度、集中转运、服务保障等各项工作，确保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有输入、无传染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。</w:t>
      </w:r>
      <w:r w:rsidRPr="0059629D">
        <w:rPr>
          <w:rFonts w:ascii="方正仿宋_GBK" w:eastAsia="方正仿宋_GBK" w:hint="eastAsia"/>
          <w:bCs/>
          <w:sz w:val="32"/>
          <w:szCs w:val="32"/>
        </w:rPr>
        <w:t>一是统筹调度有力有序。</w:t>
      </w:r>
      <w:r w:rsidRPr="0059629D">
        <w:rPr>
          <w:rFonts w:ascii="Times New Roman" w:eastAsia="方正仿宋_GBK" w:hAnsi="Times New Roman"/>
          <w:sz w:val="32"/>
          <w:szCs w:val="32"/>
        </w:rPr>
        <w:t>切实发挥涉外疫情防控牵头作用，研究制定全市涉外疫情防控工作方案，指导各地成立指挥协调机构，建立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健全</w:t>
      </w:r>
      <w:r w:rsidRPr="0059629D">
        <w:rPr>
          <w:rFonts w:ascii="Times New Roman" w:eastAsia="方正仿宋_GBK" w:hAnsi="Times New Roman"/>
          <w:sz w:val="32"/>
          <w:szCs w:val="32"/>
        </w:rPr>
        <w:t>工作网络，强化责任落实和分工协作，形成联防联控工作合力。积极构建联动转运机制，</w:t>
      </w:r>
      <w:r w:rsidRPr="0059629D">
        <w:rPr>
          <w:rFonts w:ascii="Times New Roman" w:eastAsia="方正仿宋_GBK" w:hAnsi="Times New Roman"/>
          <w:sz w:val="32"/>
          <w:szCs w:val="32"/>
        </w:rPr>
        <w:t>3</w:t>
      </w:r>
      <w:r w:rsidRPr="0059629D">
        <w:rPr>
          <w:rFonts w:ascii="Times New Roman" w:eastAsia="方正仿宋_GBK" w:hAnsi="Times New Roman"/>
          <w:sz w:val="32"/>
          <w:szCs w:val="32"/>
        </w:rPr>
        <w:t>月初，统筹做好第一阶段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境外来宿人员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集中转运工作；</w:t>
      </w:r>
      <w:r w:rsidRPr="0059629D">
        <w:rPr>
          <w:rFonts w:ascii="Times New Roman" w:eastAsia="方正仿宋_GBK" w:hAnsi="Times New Roman"/>
          <w:sz w:val="32"/>
          <w:szCs w:val="32"/>
        </w:rPr>
        <w:t>7</w:t>
      </w:r>
      <w:r w:rsidRPr="0059629D">
        <w:rPr>
          <w:rFonts w:ascii="Times New Roman" w:eastAsia="方正仿宋_GBK" w:hAnsi="Times New Roman"/>
          <w:sz w:val="32"/>
          <w:szCs w:val="32"/>
        </w:rPr>
        <w:t>月下旬，再次组建驻昆山工作组，扎实做好第二阶段从上海机场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入境来宿人员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接转工作。坚持以党建引领转运工作，指导前方工作组成立临时党支部，充分发挥党组织战斗堡垒和党员先锋模范作用。</w:t>
      </w:r>
      <w:r w:rsidRPr="0059629D">
        <w:rPr>
          <w:rFonts w:ascii="方正仿宋_GBK" w:eastAsia="方正仿宋_GBK" w:hint="eastAsia"/>
          <w:bCs/>
          <w:sz w:val="32"/>
          <w:szCs w:val="32"/>
        </w:rPr>
        <w:t>二是集中接转安全高效。</w:t>
      </w:r>
      <w:r w:rsidRPr="0059629D">
        <w:rPr>
          <w:rFonts w:ascii="Times New Roman" w:eastAsia="方正仿宋_GBK" w:hAnsi="Times New Roman"/>
          <w:sz w:val="32"/>
          <w:szCs w:val="32"/>
        </w:rPr>
        <w:t>克服转运批次多、单程路途远、奋战时间久、防疫要求高等一系列困难，认真落实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专车转运、全程隔离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和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转</w:t>
      </w:r>
      <w:r w:rsidRPr="0059629D">
        <w:rPr>
          <w:rFonts w:ascii="Times New Roman" w:eastAsia="方正仿宋_GBK" w:hAnsi="Times New Roman"/>
          <w:sz w:val="32"/>
          <w:szCs w:val="32"/>
        </w:rPr>
        <w:t>运工作人员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二</w:t>
      </w:r>
      <w:r w:rsidRPr="0059629D">
        <w:rPr>
          <w:rFonts w:ascii="Times New Roman" w:eastAsia="方正仿宋_GBK" w:hAnsi="Times New Roman"/>
          <w:sz w:val="32"/>
          <w:szCs w:val="32"/>
        </w:rPr>
        <w:t>级防护、安全驾驶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要求，有序实施入境人员无缝接转、闭环管理</w:t>
      </w:r>
      <w:r w:rsidRPr="0059629D">
        <w:rPr>
          <w:rFonts w:ascii="Times New Roman" w:eastAsia="方正仿宋_GBK" w:hAnsi="Times New Roman"/>
          <w:sz w:val="32"/>
          <w:szCs w:val="32"/>
          <w:lang w:bidi="ar"/>
        </w:rPr>
        <w:t>，</w:t>
      </w:r>
      <w:r w:rsidRPr="0059629D">
        <w:rPr>
          <w:rFonts w:ascii="Times New Roman" w:eastAsia="方正仿宋_GBK" w:hAnsi="Times New Roman"/>
          <w:sz w:val="32"/>
          <w:szCs w:val="32"/>
        </w:rPr>
        <w:t>保持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零传染、零事故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，</w:t>
      </w:r>
      <w:r w:rsidRPr="0059629D">
        <w:rPr>
          <w:rFonts w:ascii="Times New Roman" w:eastAsia="方正仿宋_GBK" w:hAnsi="Times New Roman"/>
          <w:sz w:val="32"/>
          <w:szCs w:val="32"/>
        </w:rPr>
        <w:t>得到市委市政府和群众的高度评价。</w:t>
      </w:r>
      <w:r w:rsidRPr="0059629D">
        <w:rPr>
          <w:rFonts w:ascii="方正仿宋_GBK" w:eastAsia="方正仿宋_GBK" w:hint="eastAsia"/>
          <w:bCs/>
          <w:sz w:val="32"/>
          <w:szCs w:val="32"/>
        </w:rPr>
        <w:t>三是服务管理周密细致。</w:t>
      </w:r>
      <w:r w:rsidRPr="0059629D">
        <w:rPr>
          <w:rFonts w:ascii="Times New Roman" w:eastAsia="方正仿宋_GBK" w:hAnsi="Times New Roman"/>
          <w:sz w:val="32"/>
          <w:szCs w:val="32"/>
        </w:rPr>
        <w:t>坚持每日推送中英日韩文疫情通报和防控知识、政策，畅通</w:t>
      </w:r>
      <w:r w:rsidRPr="0059629D">
        <w:rPr>
          <w:rFonts w:ascii="Times New Roman" w:eastAsia="方正仿宋_GBK" w:hAnsi="Times New Roman"/>
          <w:sz w:val="32"/>
          <w:szCs w:val="32"/>
        </w:rPr>
        <w:t>24</w:t>
      </w:r>
      <w:r w:rsidRPr="0059629D">
        <w:rPr>
          <w:rFonts w:ascii="Times New Roman" w:eastAsia="方正仿宋_GBK" w:hAnsi="Times New Roman"/>
          <w:sz w:val="32"/>
          <w:szCs w:val="32"/>
        </w:rPr>
        <w:t>小时服务热线，提供贴心、周到服务。动态掌握在宿外籍人士和港澳同胞情况，坚持一视同仁、柔性管理。</w:t>
      </w:r>
    </w:p>
    <w:p w:rsidR="004C7929" w:rsidRPr="0059629D" w:rsidRDefault="003001A6" w:rsidP="00524E79">
      <w:pPr>
        <w:spacing w:line="600" w:lineRule="exact"/>
        <w:ind w:firstLineChars="200" w:firstLine="640"/>
        <w:jc w:val="left"/>
        <w:rPr>
          <w:rFonts w:ascii="方正黑体_GBK" w:eastAsia="方正黑体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三</w:t>
      </w:r>
      <w:r w:rsidR="004C7929" w:rsidRPr="0059629D">
        <w:rPr>
          <w:rFonts w:ascii="方正黑体_GBK" w:eastAsia="方正黑体_GBK" w:hAnsi="Times New Roman" w:hint="eastAsia"/>
          <w:sz w:val="32"/>
          <w:szCs w:val="32"/>
        </w:rPr>
        <w:t>、</w:t>
      </w:r>
      <w:r w:rsidRPr="0059629D">
        <w:rPr>
          <w:rFonts w:ascii="方正黑体_GBK" w:eastAsia="方正黑体_GBK" w:hAnsi="Times New Roman" w:hint="eastAsia"/>
          <w:sz w:val="32"/>
          <w:szCs w:val="32"/>
        </w:rPr>
        <w:t>创优载体平台，服务经济发展的职能作用持续彰显。</w:t>
      </w:r>
    </w:p>
    <w:p w:rsidR="003001A6" w:rsidRPr="0059629D" w:rsidRDefault="003001A6" w:rsidP="00524E79">
      <w:pPr>
        <w:spacing w:line="6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59629D">
        <w:rPr>
          <w:rFonts w:ascii="Times New Roman" w:eastAsia="方正仿宋_GBK" w:hAnsi="Times New Roman"/>
          <w:sz w:val="32"/>
          <w:szCs w:val="32"/>
          <w:lang w:val="zh-CN"/>
        </w:rPr>
        <w:lastRenderedPageBreak/>
        <w:t>作为</w:t>
      </w:r>
      <w:r w:rsidRPr="0059629D">
        <w:rPr>
          <w:rFonts w:ascii="Times New Roman" w:eastAsia="方正仿宋_GBK" w:hAnsi="Times New Roman"/>
          <w:sz w:val="32"/>
          <w:szCs w:val="32"/>
          <w:lang w:val="zh-CN"/>
        </w:rPr>
        <w:t>8</w:t>
      </w:r>
      <w:r w:rsidRPr="0059629D">
        <w:rPr>
          <w:rFonts w:ascii="Times New Roman" w:eastAsia="方正仿宋_GBK" w:hAnsi="Times New Roman"/>
          <w:sz w:val="32"/>
          <w:szCs w:val="32"/>
          <w:lang w:val="zh-CN"/>
        </w:rPr>
        <w:t>个招商服务中心之一，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我们</w:t>
      </w:r>
      <w:r w:rsidRPr="0059629D">
        <w:rPr>
          <w:rFonts w:ascii="Times New Roman" w:eastAsia="方正仿宋_GBK" w:hAnsi="Times New Roman"/>
          <w:sz w:val="32"/>
          <w:szCs w:val="32"/>
          <w:lang w:val="zh-CN"/>
        </w:rPr>
        <w:t>积极发挥外事职能优势，加快构建</w:t>
      </w:r>
      <w:r w:rsidRPr="0059629D">
        <w:rPr>
          <w:rFonts w:ascii="Times New Roman" w:eastAsia="方正仿宋_GBK" w:hAnsi="Times New Roman"/>
          <w:sz w:val="32"/>
          <w:szCs w:val="32"/>
        </w:rPr>
        <w:t>对外</w:t>
      </w:r>
      <w:r w:rsidRPr="0059629D">
        <w:rPr>
          <w:rFonts w:ascii="Times New Roman" w:eastAsia="方正仿宋_GBK" w:hAnsi="Times New Roman"/>
          <w:sz w:val="32"/>
          <w:szCs w:val="32"/>
          <w:lang w:val="zh-CN"/>
        </w:rPr>
        <w:t>交流平台，集聚国际经贸资源，为</w:t>
      </w:r>
      <w:r w:rsidRPr="0059629D">
        <w:rPr>
          <w:rFonts w:ascii="Times New Roman" w:eastAsia="方正仿宋_GBK" w:hAnsi="Times New Roman"/>
          <w:sz w:val="32"/>
          <w:szCs w:val="32"/>
        </w:rPr>
        <w:t>全市经济发展增添新动能</w:t>
      </w:r>
      <w:r w:rsidRPr="0059629D">
        <w:rPr>
          <w:rFonts w:ascii="Times New Roman" w:eastAsia="方正仿宋_GBK" w:hAnsi="Times New Roman"/>
          <w:sz w:val="32"/>
          <w:szCs w:val="32"/>
          <w:lang w:val="zh-CN"/>
        </w:rPr>
        <w:t>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一是经贸活动扎实开展。</w:t>
      </w:r>
      <w:r w:rsidRPr="0059629D">
        <w:rPr>
          <w:rFonts w:ascii="Times New Roman" w:eastAsia="方正仿宋_GBK" w:hAnsi="Times New Roman"/>
          <w:sz w:val="32"/>
          <w:szCs w:val="32"/>
        </w:rPr>
        <w:t>主动融入全市招商工作大局，争取外国驻华使领馆、商务机构支持，邀请参加我市在西安、杭州、深圳、厦门、上海等地举办的招商活动以及宿迁绿色产业洽谈会，深入开展洽谈交流。积极牵线搭桥，邀请欧美工商会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一行来宿考察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，推动在经贸人文领域开展合作。牵头组织代表团参加第十届江苏</w:t>
      </w:r>
      <w:r w:rsidRPr="0059629D">
        <w:rPr>
          <w:rFonts w:ascii="Times New Roman" w:eastAsia="方正仿宋_GBK" w:hAnsi="Times New Roman"/>
          <w:sz w:val="32"/>
          <w:szCs w:val="32"/>
        </w:rPr>
        <w:t>—</w:t>
      </w:r>
      <w:r w:rsidRPr="0059629D">
        <w:rPr>
          <w:rFonts w:ascii="Times New Roman" w:eastAsia="方正仿宋_GBK" w:hAnsi="Times New Roman"/>
          <w:sz w:val="32"/>
          <w:szCs w:val="32"/>
        </w:rPr>
        <w:t>澳门</w:t>
      </w:r>
      <w:r w:rsidRPr="0059629D">
        <w:rPr>
          <w:rFonts w:ascii="Times New Roman" w:eastAsia="方正仿宋_GBK" w:hAnsi="Times New Roman"/>
          <w:sz w:val="32"/>
          <w:szCs w:val="32"/>
        </w:rPr>
        <w:t>·</w:t>
      </w:r>
      <w:r w:rsidRPr="0059629D">
        <w:rPr>
          <w:rFonts w:ascii="Times New Roman" w:eastAsia="方正仿宋_GBK" w:hAnsi="Times New Roman"/>
          <w:sz w:val="32"/>
          <w:szCs w:val="32"/>
        </w:rPr>
        <w:t>葡语国家工商峰会，会同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泗洪县、湖滨新区和市</w:t>
      </w:r>
      <w:r w:rsidRPr="0059629D">
        <w:rPr>
          <w:rFonts w:ascii="Times New Roman" w:eastAsia="方正仿宋_GBK" w:hAnsi="Times New Roman"/>
          <w:sz w:val="32"/>
          <w:szCs w:val="32"/>
        </w:rPr>
        <w:t>农业农村局成功举办江苏大闸蟹推介会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—</w:t>
      </w:r>
      <w:r w:rsidRPr="0059629D">
        <w:rPr>
          <w:rFonts w:ascii="Times New Roman" w:eastAsia="方正仿宋_GBK" w:hAnsi="Times New Roman"/>
          <w:sz w:val="32"/>
          <w:szCs w:val="32"/>
        </w:rPr>
        <w:t>宿有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千香</w:t>
      </w:r>
      <w:r w:rsidRPr="0059629D">
        <w:rPr>
          <w:rFonts w:ascii="Times New Roman" w:eastAsia="方正仿宋_GBK" w:hAnsi="Times New Roman"/>
          <w:sz w:val="32"/>
          <w:szCs w:val="32"/>
        </w:rPr>
        <w:t>·</w:t>
      </w:r>
      <w:r w:rsidRPr="0059629D">
        <w:rPr>
          <w:rFonts w:ascii="Times New Roman" w:eastAsia="方正仿宋_GBK" w:hAnsi="Times New Roman"/>
          <w:sz w:val="32"/>
          <w:szCs w:val="32"/>
        </w:rPr>
        <w:t>霸王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蟹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专场，并先后拜访了澳门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有关</w:t>
      </w:r>
      <w:r w:rsidRPr="0059629D">
        <w:rPr>
          <w:rFonts w:ascii="Times New Roman" w:eastAsia="方正仿宋_GBK" w:hAnsi="Times New Roman"/>
          <w:sz w:val="32"/>
          <w:szCs w:val="32"/>
        </w:rPr>
        <w:t>机构，为我市推动与澳门交流合作奠定良好基础。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二是项目招引成果显著。</w:t>
      </w:r>
      <w:r w:rsidRPr="0059629D">
        <w:rPr>
          <w:rFonts w:ascii="Times New Roman" w:eastAsia="方正仿宋_GBK" w:hAnsi="Times New Roman"/>
          <w:sz w:val="32"/>
          <w:szCs w:val="32"/>
        </w:rPr>
        <w:t>成立市外办招商引资工作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小</w:t>
      </w:r>
      <w:r w:rsidRPr="0059629D">
        <w:rPr>
          <w:rFonts w:ascii="Times New Roman" w:eastAsia="方正仿宋_GBK" w:hAnsi="Times New Roman"/>
          <w:sz w:val="32"/>
          <w:szCs w:val="32"/>
        </w:rPr>
        <w:t>组，实行全员招商，广泛搜集招商线索，积极开展招商拜访活动，宣传推介宿迁投资环境，吸引企业到宿迁考察落户。加强与宿迁经济开发区、吴中宿城工业园合作，积极跟踪对接项目，推动项目转化落地。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三是服务企业复工复产精准高效。</w:t>
      </w:r>
      <w:r w:rsidRPr="0059629D">
        <w:rPr>
          <w:rFonts w:ascii="Times New Roman" w:eastAsia="方正仿宋_GBK" w:hAnsi="Times New Roman"/>
          <w:sz w:val="32"/>
          <w:szCs w:val="32"/>
        </w:rPr>
        <w:t>针对疫情期间</w:t>
      </w:r>
      <w:r w:rsidRPr="0059629D">
        <w:rPr>
          <w:rFonts w:ascii="Times New Roman" w:eastAsia="方正仿宋_GBK" w:hAnsi="Times New Roman"/>
          <w:sz w:val="32"/>
          <w:szCs w:val="32"/>
          <w:shd w:val="clear" w:color="auto" w:fill="FFFFFF"/>
        </w:rPr>
        <w:t>我市涉外</w:t>
      </w:r>
      <w:r w:rsidRPr="0059629D">
        <w:rPr>
          <w:rFonts w:ascii="Times New Roman" w:eastAsia="方正仿宋_GBK" w:hAnsi="Times New Roman"/>
          <w:sz w:val="32"/>
          <w:szCs w:val="32"/>
        </w:rPr>
        <w:t>企业急需与国外开展经贸合作交流的迫切需要，研究出台邀请外国人来华适用空港口岸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快捷通道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实施细则，精心指导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有关</w:t>
      </w:r>
      <w:r w:rsidRPr="0059629D">
        <w:rPr>
          <w:rFonts w:ascii="Times New Roman" w:eastAsia="方正仿宋_GBK" w:hAnsi="Times New Roman"/>
          <w:sz w:val="32"/>
          <w:szCs w:val="32"/>
        </w:rPr>
        <w:t>企业规范办理外国人来华邀请手续，确保了一批外国专家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顺利抵宿开展工作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，有力推动了企业复工复产。</w:t>
      </w:r>
    </w:p>
    <w:p w:rsidR="004C7929" w:rsidRPr="0059629D" w:rsidRDefault="003001A6" w:rsidP="00524E79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四</w:t>
      </w:r>
      <w:r w:rsidR="004C7929" w:rsidRPr="0059629D">
        <w:rPr>
          <w:rFonts w:ascii="方正黑体_GBK" w:eastAsia="方正黑体_GBK" w:hAnsi="Times New Roman" w:hint="eastAsia"/>
          <w:sz w:val="32"/>
          <w:szCs w:val="32"/>
        </w:rPr>
        <w:t>、</w:t>
      </w:r>
      <w:r w:rsidRPr="0059629D">
        <w:rPr>
          <w:rFonts w:ascii="方正黑体_GBK" w:eastAsia="方正黑体_GBK" w:hAnsi="Times New Roman" w:hint="eastAsia"/>
          <w:sz w:val="32"/>
          <w:szCs w:val="32"/>
        </w:rPr>
        <w:t>创新工作方式，国际交流合作呈现良好发展态势。</w:t>
      </w:r>
    </w:p>
    <w:p w:rsidR="003001A6" w:rsidRPr="0059629D" w:rsidRDefault="003001A6" w:rsidP="00524E79">
      <w:pPr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59629D">
        <w:rPr>
          <w:rFonts w:ascii="Times New Roman" w:eastAsia="方正仿宋_GBK" w:hAnsi="Times New Roman"/>
          <w:sz w:val="32"/>
          <w:szCs w:val="32"/>
        </w:rPr>
        <w:lastRenderedPageBreak/>
        <w:t>坚持求新求变的工作思路，积极探索新的国际交流合作方式，实现疫情常态化背景下国际交流合作行稳致远。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“云交流”打造对外宣传新渠道荣</w:t>
      </w:r>
      <w:r w:rsidRPr="0059629D">
        <w:rPr>
          <w:rFonts w:ascii="Times New Roman" w:eastAsia="方正仿宋_GBK" w:hAnsi="Times New Roman"/>
          <w:sz w:val="32"/>
          <w:szCs w:val="32"/>
        </w:rPr>
        <w:t>获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全</w:t>
      </w:r>
      <w:r w:rsidRPr="0059629D">
        <w:rPr>
          <w:rFonts w:ascii="Times New Roman" w:eastAsia="方正仿宋_GBK" w:hAnsi="Times New Roman"/>
          <w:sz w:val="32"/>
          <w:szCs w:val="32"/>
        </w:rPr>
        <w:t>省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对外宣传工作</w:t>
      </w:r>
      <w:r w:rsidRPr="0059629D">
        <w:rPr>
          <w:rFonts w:ascii="Times New Roman" w:eastAsia="方正仿宋_GBK" w:hAnsi="Times New Roman"/>
          <w:sz w:val="32"/>
          <w:szCs w:val="32"/>
        </w:rPr>
        <w:t>创新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奖提名</w:t>
      </w:r>
      <w:r w:rsidRPr="0059629D">
        <w:rPr>
          <w:rFonts w:ascii="Times New Roman" w:eastAsia="方正仿宋_GBK" w:hAnsi="Times New Roman"/>
          <w:sz w:val="32"/>
          <w:szCs w:val="32"/>
        </w:rPr>
        <w:t>奖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一是国际交流合作渠道加快构建。</w:t>
      </w:r>
      <w:r w:rsidRPr="0059629D">
        <w:rPr>
          <w:rFonts w:ascii="Times New Roman" w:eastAsia="方正仿宋_GBK" w:hAnsi="Times New Roman"/>
          <w:sz w:val="32"/>
          <w:szCs w:val="32"/>
        </w:rPr>
        <w:t>顺利完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成宿迁市人民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对外友好协会换届工作，选举了新一届友协理事会，为全市民间对外交往工作汇聚广泛资源。主动赴外交部、全国友协拜访，加强联系对接和对上争取。深入推动苏州宿迁南北合作共建工作，与苏州市外办签订合作协议，加强在友城建设、国际经贸人文交流等领域资源共享、协同联动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二是国际友城建</w:t>
      </w:r>
      <w:proofErr w:type="gramStart"/>
      <w:r w:rsidRPr="0059629D">
        <w:rPr>
          <w:rFonts w:ascii="Times New Roman" w:eastAsia="方正仿宋_GBK" w:hAnsi="Times New Roman"/>
          <w:bCs/>
          <w:sz w:val="32"/>
          <w:szCs w:val="32"/>
        </w:rPr>
        <w:t>设取得</w:t>
      </w:r>
      <w:proofErr w:type="gramEnd"/>
      <w:r w:rsidRPr="0059629D">
        <w:rPr>
          <w:rFonts w:ascii="Times New Roman" w:eastAsia="方正仿宋_GBK" w:hAnsi="Times New Roman"/>
          <w:bCs/>
          <w:sz w:val="32"/>
          <w:szCs w:val="32"/>
        </w:rPr>
        <w:t>新的突破</w:t>
      </w:r>
      <w:r w:rsidRPr="0059629D">
        <w:rPr>
          <w:rFonts w:ascii="Times New Roman" w:eastAsia="方正仿宋_GBK" w:hAnsi="Times New Roman"/>
          <w:sz w:val="32"/>
          <w:szCs w:val="32"/>
        </w:rPr>
        <w:t>。克服全球疫情影响，通过多方对接争取，采用邮寄签约方式完成与加拿大安纳波利斯市的友城结好工作，我市国际友城达到</w:t>
      </w:r>
      <w:r w:rsidRPr="0059629D">
        <w:rPr>
          <w:rFonts w:ascii="Times New Roman" w:eastAsia="方正仿宋_GBK" w:hAnsi="Times New Roman"/>
          <w:sz w:val="32"/>
          <w:szCs w:val="32"/>
        </w:rPr>
        <w:t>10</w:t>
      </w:r>
      <w:r w:rsidRPr="0059629D">
        <w:rPr>
          <w:rFonts w:ascii="Times New Roman" w:eastAsia="方正仿宋_GBK" w:hAnsi="Times New Roman"/>
          <w:sz w:val="32"/>
          <w:szCs w:val="32"/>
        </w:rPr>
        <w:t>对，实现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十三五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”友城数量翻番</w:t>
      </w:r>
      <w:r w:rsidRPr="0059629D">
        <w:rPr>
          <w:rFonts w:ascii="Times New Roman" w:eastAsia="方正仿宋_GBK" w:hAnsi="Times New Roman"/>
          <w:sz w:val="32"/>
          <w:szCs w:val="32"/>
        </w:rPr>
        <w:t>。进一步加强与日本喜多方交流联系，组织我市太极拳协会拍摄教学视频与该市太极拳协会开展体育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云交流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，增进两地情谊，为下一步缔结友城奠定基础。克服疫情期间海关检验收紧、物流运输不畅等诸多困难，成功将</w:t>
      </w:r>
      <w:r w:rsidR="00B77599" w:rsidRPr="0059629D">
        <w:rPr>
          <w:rFonts w:ascii="Times New Roman" w:eastAsia="方正仿宋_GBK" w:hAnsi="Times New Roman"/>
          <w:sz w:val="32"/>
          <w:szCs w:val="32"/>
        </w:rPr>
        <w:t>青松郡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优质</w:t>
      </w:r>
      <w:r w:rsidRPr="0059629D">
        <w:rPr>
          <w:rFonts w:ascii="Times New Roman" w:eastAsia="方正仿宋_GBK" w:hAnsi="Times New Roman"/>
          <w:sz w:val="32"/>
          <w:szCs w:val="32"/>
        </w:rPr>
        <w:t>苹果苗木引进我市试种。克服地域差异、文化差异，积极推动与新西兰因弗卡吉尔市互建友好园，我市新西兰园已于</w:t>
      </w:r>
      <w:r w:rsidRPr="0059629D">
        <w:rPr>
          <w:rFonts w:ascii="Times New Roman" w:eastAsia="方正仿宋_GBK" w:hAnsi="Times New Roman"/>
          <w:sz w:val="32"/>
          <w:szCs w:val="32"/>
        </w:rPr>
        <w:t>2018</w:t>
      </w:r>
      <w:r w:rsidRPr="0059629D">
        <w:rPr>
          <w:rFonts w:ascii="Times New Roman" w:eastAsia="方正仿宋_GBK" w:hAnsi="Times New Roman"/>
          <w:sz w:val="32"/>
          <w:szCs w:val="32"/>
        </w:rPr>
        <w:t>年</w:t>
      </w:r>
      <w:r w:rsidRPr="0059629D">
        <w:rPr>
          <w:rFonts w:ascii="Times New Roman" w:eastAsia="方正仿宋_GBK" w:hAnsi="Times New Roman"/>
          <w:sz w:val="32"/>
          <w:szCs w:val="32"/>
        </w:rPr>
        <w:t>12</w:t>
      </w:r>
      <w:r w:rsidRPr="0059629D">
        <w:rPr>
          <w:rFonts w:ascii="Times New Roman" w:eastAsia="方正仿宋_GBK" w:hAnsi="Times New Roman"/>
          <w:sz w:val="32"/>
          <w:szCs w:val="32"/>
        </w:rPr>
        <w:t>月率先建成，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2</w:t>
      </w:r>
      <w:r w:rsidR="00B77599" w:rsidRPr="0059629D">
        <w:rPr>
          <w:rFonts w:ascii="Times New Roman" w:eastAsia="方正仿宋_GBK" w:hAnsi="Times New Roman"/>
          <w:sz w:val="32"/>
          <w:szCs w:val="32"/>
        </w:rPr>
        <w:t>020</w:t>
      </w:r>
      <w:r w:rsidRPr="0059629D">
        <w:rPr>
          <w:rFonts w:ascii="Times New Roman" w:eastAsia="方正仿宋_GBK" w:hAnsi="Times New Roman"/>
          <w:sz w:val="32"/>
          <w:szCs w:val="32"/>
        </w:rPr>
        <w:t>年</w:t>
      </w:r>
      <w:r w:rsidRPr="0059629D">
        <w:rPr>
          <w:rFonts w:ascii="Times New Roman" w:eastAsia="方正仿宋_GBK" w:hAnsi="Times New Roman"/>
          <w:sz w:val="32"/>
          <w:szCs w:val="32"/>
        </w:rPr>
        <w:t>6</w:t>
      </w:r>
      <w:r w:rsidRPr="0059629D">
        <w:rPr>
          <w:rFonts w:ascii="Times New Roman" w:eastAsia="方正仿宋_GBK" w:hAnsi="Times New Roman"/>
          <w:sz w:val="32"/>
          <w:szCs w:val="32"/>
        </w:rPr>
        <w:t>月，因市的宿迁友好园在其地标性公园</w:t>
      </w:r>
      <w:r w:rsidRPr="0059629D">
        <w:rPr>
          <w:rFonts w:ascii="Times New Roman" w:eastAsia="方正仿宋_GBK" w:hAnsi="Times New Roman"/>
          <w:sz w:val="32"/>
          <w:szCs w:val="32"/>
        </w:rPr>
        <w:t>—</w:t>
      </w:r>
      <w:r w:rsidRPr="0059629D">
        <w:rPr>
          <w:rFonts w:ascii="Times New Roman" w:eastAsia="方正仿宋_GBK" w:hAnsi="Times New Roman"/>
          <w:sz w:val="32"/>
          <w:szCs w:val="32"/>
        </w:rPr>
        <w:t>皇后公园完成建设并向市民开放，因市市长蒂姆</w:t>
      </w:r>
      <w:r w:rsidRPr="0059629D">
        <w:rPr>
          <w:rFonts w:ascii="Times New Roman" w:eastAsia="方正仿宋_GBK" w:hAnsi="Times New Roman"/>
          <w:sz w:val="32"/>
          <w:szCs w:val="32"/>
        </w:rPr>
        <w:t>·</w:t>
      </w:r>
      <w:r w:rsidRPr="0059629D">
        <w:rPr>
          <w:rFonts w:ascii="Times New Roman" w:eastAsia="方正仿宋_GBK" w:hAnsi="Times New Roman"/>
          <w:sz w:val="32"/>
          <w:szCs w:val="32"/>
        </w:rPr>
        <w:t>沙德博尔特出席开园仪式。创新开展骆马湖国际沙雕节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云交流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，邀请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日本</w:t>
      </w:r>
      <w:r w:rsidRPr="0059629D">
        <w:rPr>
          <w:rFonts w:ascii="Times New Roman" w:eastAsia="方正仿宋_GBK" w:hAnsi="Times New Roman"/>
          <w:sz w:val="32"/>
          <w:szCs w:val="32"/>
        </w:rPr>
        <w:t>南萨摩市本坊辉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雄市长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为我市第二届骆马湖国际沙雕节开幕式录制致辞</w:t>
      </w:r>
      <w:r w:rsidRPr="0059629D">
        <w:rPr>
          <w:rFonts w:ascii="Times New Roman" w:eastAsia="方正仿宋_GBK" w:hAnsi="Times New Roman"/>
          <w:sz w:val="32"/>
          <w:szCs w:val="32"/>
        </w:rPr>
        <w:lastRenderedPageBreak/>
        <w:t>视频，并发送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活动图片、</w:t>
      </w:r>
      <w:r w:rsidRPr="0059629D">
        <w:rPr>
          <w:rFonts w:ascii="Times New Roman" w:eastAsia="方正仿宋_GBK" w:hAnsi="Times New Roman"/>
          <w:sz w:val="32"/>
          <w:szCs w:val="32"/>
        </w:rPr>
        <w:t>制作沙雕节宣传视频面向南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萨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摩进行宣传推广，我市沙雕节宣传视频在南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萨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摩市政大厅滚动播出，活动图片被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  <w:lang w:val="ro-RO"/>
        </w:rPr>
        <w:t>萨</w:t>
      </w:r>
      <w:proofErr w:type="gramEnd"/>
      <w:r w:rsidRPr="0059629D">
        <w:rPr>
          <w:rFonts w:ascii="Times New Roman" w:eastAsia="方正仿宋_GBK" w:hAnsi="Times New Roman"/>
          <w:sz w:val="32"/>
          <w:szCs w:val="32"/>
          <w:lang w:val="ro-RO"/>
        </w:rPr>
        <w:t>摩编入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“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吹上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  <w:lang w:val="ro-RO"/>
        </w:rPr>
        <w:t>浜</w:t>
      </w:r>
      <w:proofErr w:type="gramEnd"/>
      <w:r w:rsidRPr="0059629D">
        <w:rPr>
          <w:rFonts w:ascii="Times New Roman" w:eastAsia="方正仿宋_GBK" w:hAnsi="Times New Roman"/>
          <w:sz w:val="32"/>
          <w:szCs w:val="32"/>
          <w:lang w:val="ro-RO"/>
        </w:rPr>
        <w:t>沙雕节主题挂历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”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，</w:t>
      </w:r>
      <w:r w:rsidRPr="0059629D">
        <w:rPr>
          <w:rFonts w:ascii="Times New Roman" w:eastAsia="方正仿宋_GBK" w:hAnsi="Times New Roman"/>
          <w:sz w:val="32"/>
          <w:szCs w:val="32"/>
        </w:rPr>
        <w:t>两地交流合作不断深化。在抗击新冠肺炎疫情中，我市与国际友城、友好交流城市通过发送市长慰问信、互赠防疫物资、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云祝福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等方式，守望相助，共同抗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疫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。我市疫情防控期间，各友城、友好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机构第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一时间通过各种渠道筹集防疫物资捐赠我市。随着全球疫情蔓延，我市先后组织向各友城、友好交流城市捐赠口罩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等</w:t>
      </w:r>
      <w:r w:rsidRPr="0059629D">
        <w:rPr>
          <w:rFonts w:ascii="Times New Roman" w:eastAsia="方正仿宋_GBK" w:hAnsi="Times New Roman"/>
          <w:sz w:val="32"/>
          <w:szCs w:val="32"/>
        </w:rPr>
        <w:t>，助力当地抗击疫情，增进了友城间的互信与友谊。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三是人文交流活动影响不断扩大。</w:t>
      </w:r>
      <w:r w:rsidRPr="0059629D">
        <w:rPr>
          <w:rFonts w:ascii="Times New Roman" w:eastAsia="方正仿宋_GBK" w:hAnsi="Times New Roman"/>
          <w:sz w:val="32"/>
          <w:szCs w:val="32"/>
        </w:rPr>
        <w:t>精心举办首届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童心绘梦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宿迁友城青少年绘画展和县区巡回展，活动被学习强国、人民网、今日头条</w:t>
      </w:r>
      <w:r w:rsidRPr="0059629D">
        <w:rPr>
          <w:rFonts w:ascii="Times New Roman" w:eastAsia="方正仿宋_GBK" w:hAnsi="Times New Roman" w:hint="eastAsia"/>
          <w:sz w:val="32"/>
          <w:szCs w:val="32"/>
        </w:rPr>
        <w:t>、</w:t>
      </w:r>
      <w:r w:rsidRPr="0059629D">
        <w:rPr>
          <w:rFonts w:ascii="Times New Roman" w:eastAsia="方正仿宋_GBK" w:hAnsi="Times New Roman"/>
          <w:sz w:val="32"/>
          <w:szCs w:val="32"/>
        </w:rPr>
        <w:t>宿迁日报等媒体宣传报道，点击阅读量超</w:t>
      </w:r>
      <w:r w:rsidRPr="0059629D">
        <w:rPr>
          <w:rFonts w:ascii="Times New Roman" w:eastAsia="方正仿宋_GBK" w:hAnsi="Times New Roman"/>
          <w:sz w:val="32"/>
          <w:szCs w:val="32"/>
        </w:rPr>
        <w:t>200</w:t>
      </w:r>
      <w:r w:rsidRPr="0059629D">
        <w:rPr>
          <w:rFonts w:ascii="Times New Roman" w:eastAsia="方正仿宋_GBK" w:hAnsi="Times New Roman"/>
          <w:sz w:val="32"/>
          <w:szCs w:val="32"/>
        </w:rPr>
        <w:t>万。积极组织友城参加江苏省</w:t>
      </w:r>
      <w:r w:rsidRPr="0059629D">
        <w:rPr>
          <w:rFonts w:ascii="Times New Roman" w:eastAsia="方正仿宋_GBK" w:hAnsi="Times New Roman"/>
          <w:sz w:val="32"/>
          <w:szCs w:val="32"/>
        </w:rPr>
        <w:t>2020“</w:t>
      </w:r>
      <w:r w:rsidRPr="0059629D">
        <w:rPr>
          <w:rFonts w:ascii="Times New Roman" w:eastAsia="方正仿宋_GBK" w:hAnsi="Times New Roman"/>
          <w:sz w:val="32"/>
          <w:szCs w:val="32"/>
        </w:rPr>
        <w:t>友城绘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国际青少年绘画展，日本南萨摩市本坊辉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雄市长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和日本喜多方市远藤忠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一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市长在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云启动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仪式上致辞，我市选送</w:t>
      </w:r>
      <w:r w:rsidRPr="0059629D">
        <w:rPr>
          <w:rFonts w:ascii="Times New Roman" w:eastAsia="方正仿宋_GBK" w:hAnsi="Times New Roman"/>
          <w:sz w:val="32"/>
          <w:szCs w:val="32"/>
        </w:rPr>
        <w:t>437</w:t>
      </w:r>
      <w:r w:rsidRPr="0059629D">
        <w:rPr>
          <w:rFonts w:ascii="Times New Roman" w:eastAsia="方正仿宋_GBK" w:hAnsi="Times New Roman"/>
          <w:sz w:val="32"/>
          <w:szCs w:val="32"/>
        </w:rPr>
        <w:t>幅作品参赛，参赛作品位居全省前列，我市荣获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友城绘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优秀组织奖。积极组织参加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携手抗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疫</w:t>
      </w:r>
      <w:proofErr w:type="gramEnd"/>
      <w:r w:rsidRPr="0059629D">
        <w:rPr>
          <w:rFonts w:ascii="Times New Roman" w:eastAsia="方正仿宋_GBK" w:hAnsi="Times New Roman"/>
          <w:bCs/>
          <w:sz w:val="32"/>
          <w:szCs w:val="32"/>
        </w:rPr>
        <w:t>·</w:t>
      </w:r>
      <w:r w:rsidRPr="0059629D">
        <w:rPr>
          <w:rFonts w:ascii="Times New Roman" w:eastAsia="方正仿宋_GBK" w:hAnsi="Times New Roman"/>
          <w:sz w:val="32"/>
          <w:szCs w:val="32"/>
        </w:rPr>
        <w:t>江苏情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在江苏外国人短视频大赛，日本、韩国等</w:t>
      </w:r>
      <w:r w:rsidRPr="0059629D">
        <w:rPr>
          <w:rFonts w:ascii="Times New Roman" w:eastAsia="方正仿宋_GBK" w:hAnsi="Times New Roman"/>
          <w:sz w:val="32"/>
          <w:szCs w:val="32"/>
        </w:rPr>
        <w:t>10</w:t>
      </w:r>
      <w:r w:rsidRPr="0059629D">
        <w:rPr>
          <w:rFonts w:ascii="Times New Roman" w:eastAsia="方正仿宋_GBK" w:hAnsi="Times New Roman"/>
          <w:sz w:val="32"/>
          <w:szCs w:val="32"/>
        </w:rPr>
        <w:t>个国家在宿外国人踊跃参与，讲述他们眼中的宿</w:t>
      </w:r>
      <w:r w:rsidRPr="0059629D">
        <w:rPr>
          <w:rFonts w:ascii="Times New Roman" w:eastAsia="方正仿宋_GBK" w:hAnsi="Times New Roman"/>
          <w:sz w:val="32"/>
          <w:szCs w:val="32"/>
          <w:lang w:val="ro-RO"/>
        </w:rPr>
        <w:t>迁抗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  <w:lang w:val="ro-RO"/>
        </w:rPr>
        <w:t>疫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故事，增进了在宿外国人对宿迁的了解和认同。我市共选送</w:t>
      </w:r>
      <w:r w:rsidRPr="0059629D">
        <w:rPr>
          <w:rFonts w:ascii="Times New Roman" w:eastAsia="方正仿宋_GBK" w:hAnsi="Times New Roman"/>
          <w:sz w:val="32"/>
          <w:szCs w:val="32"/>
        </w:rPr>
        <w:t>11</w:t>
      </w:r>
      <w:r w:rsidRPr="0059629D">
        <w:rPr>
          <w:rFonts w:ascii="Times New Roman" w:eastAsia="方正仿宋_GBK" w:hAnsi="Times New Roman"/>
          <w:sz w:val="32"/>
          <w:szCs w:val="32"/>
        </w:rPr>
        <w:t>个短视频，其中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老卢的泗阳战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疫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获十佳作品奖，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携手抗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疫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∙</w:t>
      </w:r>
      <w:r w:rsidRPr="0059629D">
        <w:rPr>
          <w:rFonts w:ascii="Times New Roman" w:eastAsia="方正仿宋_GBK" w:hAnsi="Times New Roman"/>
          <w:sz w:val="32"/>
          <w:szCs w:val="32"/>
        </w:rPr>
        <w:t>圆梦足球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获优秀奖，我市获得组织奖。</w:t>
      </w:r>
      <w:r w:rsidRPr="0059629D">
        <w:rPr>
          <w:rFonts w:ascii="Times New Roman" w:eastAsia="方正仿宋_GBK" w:hAnsi="Times New Roman" w:hint="eastAsia"/>
          <w:kern w:val="0"/>
          <w:sz w:val="32"/>
          <w:szCs w:val="32"/>
        </w:rPr>
        <w:t>积极组织我市民间艺人参加全国友协主办的“匠心筑梦—中国脱贫攻坚民间艺术作品</w:t>
      </w:r>
      <w:r w:rsidRPr="0059629D"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展”，沭阳县、泗洪县、宿城区四位民间艺人的六幅作品入围，我市入选作品数量位居全省第二。</w:t>
      </w:r>
    </w:p>
    <w:p w:rsidR="004C7929" w:rsidRPr="0059629D" w:rsidRDefault="003001A6" w:rsidP="00524E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五</w:t>
      </w:r>
      <w:r w:rsidR="004C7929" w:rsidRPr="0059629D">
        <w:rPr>
          <w:rFonts w:ascii="方正黑体_GBK" w:eastAsia="方正黑体_GBK" w:hAnsi="Times New Roman" w:hint="eastAsia"/>
          <w:sz w:val="32"/>
          <w:szCs w:val="32"/>
        </w:rPr>
        <w:t>、</w:t>
      </w:r>
      <w:r w:rsidRPr="0059629D">
        <w:rPr>
          <w:rFonts w:ascii="方正黑体_GBK" w:eastAsia="方正黑体_GBK" w:hAnsi="Times New Roman" w:hint="eastAsia"/>
          <w:sz w:val="32"/>
          <w:szCs w:val="32"/>
        </w:rPr>
        <w:t>强化底线思维，外事管理工作更加严格规范。</w:t>
      </w:r>
    </w:p>
    <w:p w:rsidR="003001A6" w:rsidRPr="0059629D" w:rsidRDefault="003001A6" w:rsidP="00524E79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59629D">
        <w:rPr>
          <w:rFonts w:ascii="Times New Roman" w:eastAsia="方正仿宋_GBK" w:hAnsi="Times New Roman"/>
          <w:sz w:val="32"/>
          <w:szCs w:val="32"/>
        </w:rPr>
        <w:t>认真贯彻落实中央和省市关于加强外事管理的有关规定，切实防范化解外事领域风险，营造了良好的涉外环境。在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做好</w:t>
      </w:r>
      <w:r w:rsidRPr="0059629D">
        <w:rPr>
          <w:rFonts w:ascii="Times New Roman" w:eastAsia="方正仿宋_GBK" w:hAnsi="Times New Roman"/>
          <w:sz w:val="32"/>
          <w:szCs w:val="32"/>
        </w:rPr>
        <w:t>疫情防控期间因公出国（境）管理同时，加快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完善事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中事后监督管理机制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，</w:t>
      </w:r>
      <w:r w:rsidRPr="0059629D">
        <w:rPr>
          <w:rFonts w:ascii="Times New Roman" w:eastAsia="方正仿宋_GBK" w:hAnsi="Times New Roman"/>
          <w:sz w:val="32"/>
          <w:szCs w:val="32"/>
        </w:rPr>
        <w:t>建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成</w:t>
      </w:r>
      <w:r w:rsidRPr="0059629D">
        <w:rPr>
          <w:rFonts w:ascii="Times New Roman" w:eastAsia="方正仿宋_GBK" w:hAnsi="Times New Roman"/>
          <w:sz w:val="32"/>
          <w:szCs w:val="32"/>
        </w:rPr>
        <w:t>全市因公出国（境）信息管理系统。涉外安全管理规范有序</w:t>
      </w:r>
      <w:r w:rsidR="00B77599" w:rsidRPr="0059629D">
        <w:rPr>
          <w:rFonts w:ascii="Times New Roman" w:eastAsia="方正仿宋_GBK" w:hAnsi="Times New Roman" w:hint="eastAsia"/>
          <w:sz w:val="32"/>
          <w:szCs w:val="32"/>
        </w:rPr>
        <w:t>，</w:t>
      </w:r>
      <w:r w:rsidRPr="0059629D">
        <w:rPr>
          <w:rFonts w:ascii="Times New Roman" w:eastAsia="方正仿宋_GBK" w:hAnsi="Times New Roman"/>
          <w:sz w:val="32"/>
          <w:szCs w:val="32"/>
        </w:rPr>
        <w:t>涉外营商环境持续优化。积极争取省外办支持，举办</w:t>
      </w:r>
      <w:r w:rsidRPr="0059629D">
        <w:rPr>
          <w:rFonts w:ascii="Times New Roman" w:eastAsia="方正仿宋_GBK" w:hAnsi="Times New Roman"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sz w:val="32"/>
          <w:szCs w:val="32"/>
        </w:rPr>
        <w:t>江苏省领事保护宣传周</w:t>
      </w:r>
      <w:r w:rsidRPr="0059629D">
        <w:rPr>
          <w:rFonts w:ascii="Times New Roman" w:eastAsia="方正仿宋_GBK" w:hAnsi="Times New Roman"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sz w:val="32"/>
          <w:szCs w:val="32"/>
        </w:rPr>
        <w:t>活动，通过线上线</w:t>
      </w:r>
      <w:proofErr w:type="gramStart"/>
      <w:r w:rsidRPr="0059629D">
        <w:rPr>
          <w:rFonts w:ascii="Times New Roman" w:eastAsia="方正仿宋_GBK" w:hAnsi="Times New Roman"/>
          <w:sz w:val="32"/>
          <w:szCs w:val="32"/>
        </w:rPr>
        <w:t>下图片</w:t>
      </w:r>
      <w:proofErr w:type="gramEnd"/>
      <w:r w:rsidRPr="0059629D">
        <w:rPr>
          <w:rFonts w:ascii="Times New Roman" w:eastAsia="方正仿宋_GBK" w:hAnsi="Times New Roman"/>
          <w:sz w:val="32"/>
          <w:szCs w:val="32"/>
        </w:rPr>
        <w:t>展、专题讲座、媒体宣传等多种形式开展领事保护宣传，累计发放宣传手册</w:t>
      </w:r>
      <w:r w:rsidRPr="0059629D">
        <w:rPr>
          <w:rFonts w:ascii="Times New Roman" w:eastAsia="方正仿宋_GBK" w:hAnsi="Times New Roman"/>
          <w:sz w:val="32"/>
          <w:szCs w:val="32"/>
        </w:rPr>
        <w:t>1</w:t>
      </w:r>
      <w:r w:rsidRPr="0059629D">
        <w:rPr>
          <w:rFonts w:ascii="Times New Roman" w:eastAsia="方正仿宋_GBK" w:hAnsi="Times New Roman"/>
          <w:sz w:val="32"/>
          <w:szCs w:val="32"/>
        </w:rPr>
        <w:t>万余册，线上展览点击量超</w:t>
      </w:r>
      <w:r w:rsidRPr="0059629D">
        <w:rPr>
          <w:rFonts w:ascii="Times New Roman" w:eastAsia="方正仿宋_GBK" w:hAnsi="Times New Roman"/>
          <w:sz w:val="32"/>
          <w:szCs w:val="32"/>
        </w:rPr>
        <w:t>20</w:t>
      </w:r>
      <w:r w:rsidRPr="0059629D">
        <w:rPr>
          <w:rFonts w:ascii="Times New Roman" w:eastAsia="方正仿宋_GBK" w:hAnsi="Times New Roman"/>
          <w:sz w:val="32"/>
          <w:szCs w:val="32"/>
        </w:rPr>
        <w:t>万次，有效提升了市民和企业海外风险防范意识和自我保护能力。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进一步优化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APEC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卡办理流程，推行各县区、功能区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APEC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卡网上办理，为企业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“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走出去、请进来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”</w:t>
      </w:r>
      <w:r w:rsidRPr="0059629D">
        <w:rPr>
          <w:rFonts w:ascii="Times New Roman" w:eastAsia="方正仿宋_GBK" w:hAnsi="Times New Roman"/>
          <w:bCs/>
          <w:sz w:val="32"/>
          <w:szCs w:val="32"/>
        </w:rPr>
        <w:t>提供更多便利。</w:t>
      </w:r>
    </w:p>
    <w:p w:rsidR="004C7929" w:rsidRPr="0059629D" w:rsidRDefault="003001A6" w:rsidP="00524E79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59629D">
        <w:rPr>
          <w:rFonts w:ascii="方正黑体_GBK" w:eastAsia="方正黑体_GBK" w:hAnsi="Times New Roman" w:hint="eastAsia"/>
          <w:sz w:val="32"/>
          <w:szCs w:val="32"/>
        </w:rPr>
        <w:t>六</w:t>
      </w:r>
      <w:r w:rsidR="004C7929" w:rsidRPr="0059629D">
        <w:rPr>
          <w:rFonts w:ascii="方正黑体_GBK" w:eastAsia="方正黑体_GBK" w:hAnsi="Times New Roman" w:hint="eastAsia"/>
          <w:sz w:val="32"/>
          <w:szCs w:val="32"/>
        </w:rPr>
        <w:t>、</w:t>
      </w:r>
      <w:r w:rsidRPr="0059629D">
        <w:rPr>
          <w:rFonts w:ascii="方正黑体_GBK" w:eastAsia="方正黑体_GBK" w:hAnsi="Times New Roman" w:hint="eastAsia"/>
          <w:sz w:val="32"/>
          <w:szCs w:val="32"/>
        </w:rPr>
        <w:t>坚持政治引领，全面从严治党</w:t>
      </w:r>
      <w:proofErr w:type="gramStart"/>
      <w:r w:rsidRPr="0059629D">
        <w:rPr>
          <w:rFonts w:ascii="方正黑体_GBK" w:eastAsia="方正黑体_GBK" w:hAnsi="Times New Roman" w:hint="eastAsia"/>
          <w:sz w:val="32"/>
          <w:szCs w:val="32"/>
        </w:rPr>
        <w:t>责任落细落实</w:t>
      </w:r>
      <w:proofErr w:type="gramEnd"/>
      <w:r w:rsidRPr="0059629D">
        <w:rPr>
          <w:rFonts w:ascii="方正黑体_GBK" w:eastAsia="方正黑体_GBK" w:hAnsi="Times New Roman" w:hint="eastAsia"/>
          <w:sz w:val="32"/>
          <w:szCs w:val="32"/>
        </w:rPr>
        <w:t>。</w:t>
      </w:r>
    </w:p>
    <w:p w:rsidR="003001A6" w:rsidRPr="0059629D" w:rsidRDefault="00E5605F" w:rsidP="00524E79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5605F">
        <w:rPr>
          <w:rFonts w:ascii="Times New Roman" w:eastAsia="方正仿宋_GBK" w:hAnsi="Times New Roman" w:hint="eastAsia"/>
          <w:sz w:val="32"/>
          <w:szCs w:val="32"/>
        </w:rPr>
        <w:t>坚持党要管党、全面从严治党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，全面抓队伍、转作风、强素质，外事干部的政治觉悟、责任担当和能力水平显著提升。</w:t>
      </w:r>
      <w:r w:rsidR="003001A6" w:rsidRPr="0059629D">
        <w:rPr>
          <w:rFonts w:ascii="Times New Roman" w:eastAsia="方正仿宋_GBK" w:hAnsi="Times New Roman"/>
          <w:bCs/>
          <w:sz w:val="32"/>
          <w:szCs w:val="32"/>
        </w:rPr>
        <w:t>一是机关党建扎实推进。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从严抓好政治理论学习，结合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“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不忘初心、牢记使命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”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主题教育常态化制度化，全面系统学</w:t>
      </w:r>
      <w:proofErr w:type="gramStart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习习近</w:t>
      </w:r>
      <w:proofErr w:type="gramEnd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平新时代中国特色社会主义思想，</w:t>
      </w:r>
      <w:bookmarkStart w:id="0" w:name="_GoBack"/>
      <w:bookmarkEnd w:id="0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进一步提高政治站位，坚定理想信念。深入推进基层党建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“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书记项目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”</w:t>
      </w:r>
      <w:proofErr w:type="gramStart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—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党员</w:t>
      </w:r>
      <w:proofErr w:type="gramEnd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“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外事课堂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”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，党组书记</w:t>
      </w:r>
      <w:r w:rsidR="003001A6" w:rsidRPr="0059629D"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  <w:t>为全</w:t>
      </w:r>
      <w:r w:rsidR="003001A6" w:rsidRPr="0059629D"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  <w:lastRenderedPageBreak/>
        <w:t>办党员干部上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“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加强政治机关建设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”</w:t>
      </w:r>
      <w:r w:rsidR="003001A6" w:rsidRPr="0059629D"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  <w:t>党课，到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联系点党支部</w:t>
      </w:r>
      <w:r w:rsidR="003001A6" w:rsidRPr="0059629D"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  <w:t>开展专题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党课活动，</w:t>
      </w:r>
      <w:proofErr w:type="gramStart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赴宿北大</w:t>
      </w:r>
      <w:proofErr w:type="gramEnd"/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战遗址进行党性教育，全面提升党员、干部政治素养。常态化开展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三会一课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、主题党日等组织生活，认真做好党支部和党员积分管理、评星定级等工作。发挥党员示范带动作用，引领全体党员干部积极参与脱贫攻坚、文明城市创建等活动，取得明显成效</w:t>
      </w:r>
      <w:r w:rsidR="003001A6" w:rsidRPr="0059629D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。</w:t>
      </w:r>
      <w:r w:rsidR="003001A6" w:rsidRPr="0059629D">
        <w:rPr>
          <w:rFonts w:ascii="Times New Roman" w:eastAsia="方正仿宋_GBK" w:hAnsi="Times New Roman"/>
          <w:bCs/>
          <w:sz w:val="32"/>
          <w:szCs w:val="32"/>
        </w:rPr>
        <w:t>二是党风廉政建设成效明显。修订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完善全面从严治党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两个责任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清单和廉洁风险点，定期召开专题党组会研究推动党风廉政建设和反腐败工作，夯实党风廉政建设主体责任。常态</w:t>
      </w:r>
      <w:proofErr w:type="gramStart"/>
      <w:r w:rsidR="003001A6" w:rsidRPr="0059629D">
        <w:rPr>
          <w:rFonts w:ascii="Times New Roman" w:eastAsia="方正仿宋_GBK" w:hAnsi="Times New Roman"/>
          <w:sz w:val="32"/>
          <w:szCs w:val="32"/>
        </w:rPr>
        <w:t>化开展</w:t>
      </w:r>
      <w:proofErr w:type="gramEnd"/>
      <w:r w:rsidR="003001A6" w:rsidRPr="0059629D">
        <w:rPr>
          <w:rFonts w:ascii="Times New Roman" w:eastAsia="方正仿宋_GBK" w:hAnsi="Times New Roman"/>
          <w:sz w:val="32"/>
          <w:szCs w:val="32"/>
        </w:rPr>
        <w:t>警示教育，召开党风廉政专题民主生活会，用好监督执纪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第一种形态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，进一步筑牢干部廉洁自律思想防线。扎实开展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强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‘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三真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’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、比担当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作风建设大提升和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双创一争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主题活动，推动干部作风持续转变。</w:t>
      </w:r>
      <w:r w:rsidR="003001A6" w:rsidRPr="0059629D">
        <w:rPr>
          <w:rFonts w:ascii="Times New Roman" w:eastAsia="方正仿宋_GBK" w:hAnsi="Times New Roman"/>
          <w:bCs/>
          <w:sz w:val="32"/>
          <w:szCs w:val="32"/>
        </w:rPr>
        <w:t>三是干部队伍水平不断</w:t>
      </w:r>
      <w:r w:rsidR="003001A6" w:rsidRPr="0059629D">
        <w:rPr>
          <w:rFonts w:ascii="Times New Roman" w:eastAsia="方正仿宋_GBK" w:hAnsi="Times New Roman" w:hint="eastAsia"/>
          <w:bCs/>
          <w:sz w:val="32"/>
          <w:szCs w:val="32"/>
        </w:rPr>
        <w:t>提高</w:t>
      </w:r>
      <w:r w:rsidR="003001A6" w:rsidRPr="0059629D">
        <w:rPr>
          <w:rFonts w:ascii="Times New Roman" w:eastAsia="方正仿宋_GBK" w:hAnsi="Times New Roman"/>
          <w:bCs/>
          <w:sz w:val="32"/>
          <w:szCs w:val="32"/>
        </w:rPr>
        <w:t>。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在全市外事系统开展岗位大学习大练兵大提升活动，聚焦政治理论、外事管理、招商引资等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“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十大专题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”</w:t>
      </w:r>
      <w:r w:rsidR="003001A6" w:rsidRPr="0059629D">
        <w:rPr>
          <w:rFonts w:ascii="Times New Roman" w:eastAsia="方正仿宋_GBK" w:hAnsi="Times New Roman"/>
          <w:sz w:val="32"/>
          <w:szCs w:val="32"/>
        </w:rPr>
        <w:t>，多层次、多角度、全方位开展学习练兵，全面提升外事干部综合素质和工作能力。轮流选派人员到前方工作组参与集中接转工作，坚持在抗</w:t>
      </w:r>
      <w:proofErr w:type="gramStart"/>
      <w:r w:rsidR="003001A6" w:rsidRPr="0059629D">
        <w:rPr>
          <w:rFonts w:ascii="Times New Roman" w:eastAsia="方正仿宋_GBK" w:hAnsi="Times New Roman"/>
          <w:sz w:val="32"/>
          <w:szCs w:val="32"/>
        </w:rPr>
        <w:t>疫</w:t>
      </w:r>
      <w:proofErr w:type="gramEnd"/>
      <w:r w:rsidR="003001A6" w:rsidRPr="0059629D">
        <w:rPr>
          <w:rFonts w:ascii="Times New Roman" w:eastAsia="方正仿宋_GBK" w:hAnsi="Times New Roman"/>
          <w:sz w:val="32"/>
          <w:szCs w:val="32"/>
        </w:rPr>
        <w:t>一线锻炼干部。持续优化队伍人员结构，认真做好事业单位公开招聘和中层干部选拔任用、职级晋升工作，进一步提升干部凝聚力、战斗力。</w:t>
      </w:r>
    </w:p>
    <w:sectPr w:rsidR="003001A6" w:rsidRPr="0059629D">
      <w:footerReference w:type="default" r:id="rId6"/>
      <w:pgSz w:w="11906" w:h="16838"/>
      <w:pgMar w:top="2098" w:right="1531" w:bottom="1928" w:left="1531" w:header="851" w:footer="1134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21" w:rsidRDefault="00AF0821">
      <w:r>
        <w:separator/>
      </w:r>
    </w:p>
  </w:endnote>
  <w:endnote w:type="continuationSeparator" w:id="0">
    <w:p w:rsidR="00AF0821" w:rsidRDefault="00A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BB" w:rsidRDefault="00300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12BB" w:rsidRDefault="004F519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629D">
                            <w:rPr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7.85pt;margin-top:0;width:23.3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" filled="f" stroked="f">
              <v:textbox style="mso-fit-shape-to-text:t" inset="0,0,0,0">
                <w:txbxContent>
                  <w:p w:rsidR="00E812BB" w:rsidRDefault="004F519F">
                    <w:pPr>
                      <w:pStyle w:val="a5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9629D">
                      <w:rPr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12BB" w:rsidRDefault="00E812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-50.45pt;margin-top:0;width:.75pt;height:12.8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" filled="f" stroked="f">
              <v:textbox>
                <w:txbxContent>
                  <w:p w:rsidR="00000000" w:rsidRDefault="004F519F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21" w:rsidRDefault="00AF0821">
      <w:r>
        <w:separator/>
      </w:r>
    </w:p>
  </w:footnote>
  <w:footnote w:type="continuationSeparator" w:id="0">
    <w:p w:rsidR="00AF0821" w:rsidRDefault="00AF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A6"/>
    <w:rsid w:val="002277DC"/>
    <w:rsid w:val="003001A6"/>
    <w:rsid w:val="004C7929"/>
    <w:rsid w:val="004F519F"/>
    <w:rsid w:val="00524E79"/>
    <w:rsid w:val="0059629D"/>
    <w:rsid w:val="006B1191"/>
    <w:rsid w:val="0091163D"/>
    <w:rsid w:val="00AF0821"/>
    <w:rsid w:val="00B77599"/>
    <w:rsid w:val="00CF000A"/>
    <w:rsid w:val="00E5605F"/>
    <w:rsid w:val="00E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A3A7D-F379-4B46-880F-07706DD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0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3001A6"/>
    <w:pPr>
      <w:ind w:firstLineChars="200" w:firstLine="200"/>
    </w:pPr>
    <w:rPr>
      <w:rFonts w:ascii="Times New Roman" w:hAnsi="Times New Roman"/>
    </w:rPr>
  </w:style>
  <w:style w:type="paragraph" w:styleId="a5">
    <w:name w:val="footer"/>
    <w:basedOn w:val="a"/>
    <w:link w:val="a6"/>
    <w:rsid w:val="003001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a6">
    <w:name w:val="页脚 字符"/>
    <w:basedOn w:val="a1"/>
    <w:link w:val="a5"/>
    <w:rsid w:val="003001A6"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next w:val="a7"/>
    <w:rsid w:val="003001A6"/>
    <w:pPr>
      <w:jc w:val="both"/>
    </w:pPr>
    <w:rPr>
      <w:rFonts w:ascii="Calibri" w:eastAsia="宋体" w:hAnsi="Calibri" w:cs="Times New Roman"/>
      <w:kern w:val="0"/>
      <w:szCs w:val="21"/>
    </w:rPr>
  </w:style>
  <w:style w:type="paragraph" w:styleId="a8">
    <w:name w:val="Body Text Indent"/>
    <w:basedOn w:val="a"/>
    <w:link w:val="a9"/>
    <w:rsid w:val="003001A6"/>
    <w:pPr>
      <w:spacing w:line="640" w:lineRule="exact"/>
      <w:ind w:firstLineChars="150" w:firstLine="150"/>
    </w:pPr>
    <w:rPr>
      <w:rFonts w:ascii="Times New Roman" w:eastAsia="仿宋_GB2312" w:hAnsi="Times New Roman"/>
      <w:sz w:val="32"/>
      <w:szCs w:val="20"/>
    </w:rPr>
  </w:style>
  <w:style w:type="character" w:customStyle="1" w:styleId="a9">
    <w:name w:val="正文文本缩进 字符"/>
    <w:basedOn w:val="a1"/>
    <w:link w:val="a8"/>
    <w:rsid w:val="003001A6"/>
    <w:rPr>
      <w:rFonts w:ascii="Times New Roman" w:eastAsia="仿宋_GB2312" w:hAnsi="Times New Roman" w:cs="Times New Roman"/>
      <w:sz w:val="32"/>
      <w:szCs w:val="20"/>
    </w:rPr>
  </w:style>
  <w:style w:type="paragraph" w:styleId="a0">
    <w:name w:val="Title"/>
    <w:basedOn w:val="a"/>
    <w:next w:val="a8"/>
    <w:link w:val="aa"/>
    <w:qFormat/>
    <w:rsid w:val="003001A6"/>
    <w:pPr>
      <w:ind w:leftChars="200" w:left="200"/>
      <w:outlineLvl w:val="0"/>
    </w:pPr>
    <w:rPr>
      <w:rFonts w:ascii="Arial" w:eastAsia="仿宋_GB2312" w:hAnsi="Arial"/>
      <w:b/>
      <w:sz w:val="32"/>
    </w:rPr>
  </w:style>
  <w:style w:type="character" w:customStyle="1" w:styleId="aa">
    <w:name w:val="标题 字符"/>
    <w:basedOn w:val="a1"/>
    <w:link w:val="a0"/>
    <w:rsid w:val="003001A6"/>
    <w:rPr>
      <w:rFonts w:ascii="Arial" w:eastAsia="仿宋_GB2312" w:hAnsi="Arial" w:cs="Times New Roman"/>
      <w:b/>
      <w:sz w:val="32"/>
      <w:szCs w:val="24"/>
    </w:rPr>
  </w:style>
  <w:style w:type="paragraph" w:styleId="a7">
    <w:name w:val="header"/>
    <w:basedOn w:val="a"/>
    <w:link w:val="ab"/>
    <w:uiPriority w:val="99"/>
    <w:unhideWhenUsed/>
    <w:rsid w:val="0030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7"/>
    <w:uiPriority w:val="99"/>
    <w:rsid w:val="003001A6"/>
    <w:rPr>
      <w:rFonts w:ascii="Calibri" w:eastAsia="宋体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F000A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CF00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7</cp:revision>
  <cp:lastPrinted>2021-03-03T02:42:00Z</cp:lastPrinted>
  <dcterms:created xsi:type="dcterms:W3CDTF">2021-03-02T02:06:00Z</dcterms:created>
  <dcterms:modified xsi:type="dcterms:W3CDTF">2021-03-04T08:15:00Z</dcterms:modified>
</cp:coreProperties>
</file>